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pacing w:after="0" w:before="320" w:line="240" w:lineRule="auto"/>
        <w:jc w:val="center"/>
        <w:rPr>
          <w:rFonts w:ascii="Times New Roman" w:cs="Times New Roman" w:eastAsia="Times New Roman" w:hAnsi="Times New Roman"/>
          <w:b w:val="1"/>
          <w:sz w:val="18"/>
          <w:szCs w:val="18"/>
        </w:rPr>
      </w:pPr>
      <w:bookmarkStart w:colFirst="0" w:colLast="0" w:name="_2gazcsgmxkub" w:id="0"/>
      <w:bookmarkEnd w:id="0"/>
      <w:r w:rsidDel="00000000" w:rsidR="00000000" w:rsidRPr="00000000">
        <w:rPr>
          <w:rFonts w:ascii="Times New Roman" w:cs="Times New Roman" w:eastAsia="Times New Roman" w:hAnsi="Times New Roman"/>
          <w:b w:val="1"/>
          <w:sz w:val="80"/>
          <w:szCs w:val="80"/>
          <w:rtl w:val="0"/>
        </w:rPr>
        <w:t xml:space="preserve"> SuperStore Sales</w:t>
      </w:r>
      <w:r w:rsidDel="00000000" w:rsidR="00000000" w:rsidRPr="00000000">
        <w:rPr>
          <w:rFonts w:ascii="Times New Roman" w:cs="Times New Roman" w:eastAsia="Times New Roman" w:hAnsi="Times New Roman"/>
          <w:b w:val="1"/>
          <w:sz w:val="74"/>
          <w:szCs w:val="74"/>
          <w:rtl w:val="0"/>
        </w:rPr>
        <w:t xml:space="preserve">                          Data</w:t>
      </w:r>
      <w:r w:rsidDel="00000000" w:rsidR="00000000" w:rsidRPr="00000000">
        <w:rPr>
          <w:rFonts w:ascii="Times New Roman" w:cs="Times New Roman" w:eastAsia="Times New Roman" w:hAnsi="Times New Roman"/>
          <w:b w:val="1"/>
          <w:sz w:val="80"/>
          <w:szCs w:val="80"/>
          <w:rtl w:val="0"/>
        </w:rPr>
        <w:t xml:space="preserve"> </w:t>
      </w:r>
      <w:r w:rsidDel="00000000" w:rsidR="00000000" w:rsidRPr="00000000">
        <w:rPr>
          <w:rFonts w:ascii="Times New Roman" w:cs="Times New Roman" w:eastAsia="Times New Roman" w:hAnsi="Times New Roman"/>
          <w:b w:val="1"/>
          <w:sz w:val="74"/>
          <w:szCs w:val="74"/>
          <w:rtl w:val="0"/>
        </w:rPr>
        <w:t xml:space="preserve">Analysis and Visualization</w:t>
      </w:r>
      <w:r w:rsidDel="00000000" w:rsidR="00000000" w:rsidRPr="00000000">
        <w:rPr>
          <w:rtl w:val="0"/>
        </w:rPr>
      </w:r>
    </w:p>
    <w:p w:rsidR="00000000" w:rsidDel="00000000" w:rsidP="00000000" w:rsidRDefault="00000000" w:rsidRPr="00000000" w14:paraId="00000002">
      <w:pPr>
        <w:pStyle w:val="Heading1"/>
        <w:widowControl w:val="0"/>
        <w:spacing w:after="0" w:before="480" w:line="312" w:lineRule="auto"/>
        <w:rPr>
          <w:b w:val="1"/>
          <w:sz w:val="36"/>
          <w:szCs w:val="36"/>
        </w:rPr>
      </w:pPr>
      <w:bookmarkStart w:colFirst="0" w:colLast="0" w:name="_au51mny0sx6" w:id="1"/>
      <w:bookmarkEnd w:id="1"/>
      <w:r w:rsidDel="00000000" w:rsidR="00000000" w:rsidRPr="00000000">
        <w:rPr>
          <w:b w:val="1"/>
          <w:sz w:val="36"/>
          <w:szCs w:val="36"/>
          <w:rtl w:val="0"/>
        </w:rPr>
        <w:t xml:space="preserve">Un</w:t>
      </w:r>
      <w:r w:rsidDel="00000000" w:rsidR="00000000" w:rsidRPr="00000000">
        <w:rPr>
          <w:b w:val="1"/>
          <w:sz w:val="36"/>
          <w:szCs w:val="36"/>
          <w:rtl w:val="0"/>
        </w:rPr>
        <w:t xml:space="preserve">ivariate Analysis:</w:t>
      </w:r>
    </w:p>
    <w:p w:rsidR="00000000" w:rsidDel="00000000" w:rsidP="00000000" w:rsidRDefault="00000000" w:rsidRPr="00000000" w14:paraId="00000003">
      <w:pPr>
        <w:spacing w:after="120" w:before="120" w:line="360" w:lineRule="auto"/>
        <w:jc w:val="both"/>
        <w:rPr>
          <w:sz w:val="28"/>
          <w:szCs w:val="28"/>
        </w:rPr>
      </w:pPr>
      <w:r w:rsidDel="00000000" w:rsidR="00000000" w:rsidRPr="00000000">
        <w:rPr>
          <w:sz w:val="24"/>
          <w:szCs w:val="24"/>
          <w:rtl w:val="0"/>
        </w:rPr>
        <w:t xml:space="preserve">The SuperStore sales overview provides a concise yet insightful summary of the retail performance across a global scale over a four-year period. It encapsulates the essential trends, patterns, and fluctuations in sales, offering a comprehensive understanding of the store's economic landscape. This overview serves as a valuable tool for stakeholders, enabling them to grasp the store's financial health, identify successful product categories, and pinpoint areas for improvement. With a focus on key metrics such as total revenue, product categories, and customer segments, the sales overview is instrumental in guiding strategic decisions and fostering continued growth and success for the SuperStore in the competitive retail market.</w:t>
      </w:r>
      <w:r w:rsidDel="00000000" w:rsidR="00000000" w:rsidRPr="00000000">
        <w:rPr>
          <w:rtl w:val="0"/>
        </w:rPr>
      </w:r>
    </w:p>
    <w:p w:rsidR="00000000" w:rsidDel="00000000" w:rsidP="00000000" w:rsidRDefault="00000000" w:rsidRPr="00000000" w14:paraId="00000004">
      <w:pPr>
        <w:pStyle w:val="Heading1"/>
        <w:widowControl w:val="0"/>
        <w:spacing w:after="0" w:before="480" w:line="312" w:lineRule="auto"/>
        <w:rPr>
          <w:sz w:val="24"/>
          <w:szCs w:val="24"/>
        </w:rPr>
      </w:pPr>
      <w:bookmarkStart w:colFirst="0" w:colLast="0" w:name="_3at9u9s4e0vp" w:id="2"/>
      <w:bookmarkEnd w:id="2"/>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3340100"/>
            <wp:effectExtent b="0" l="0" r="0" t="0"/>
            <wp:docPr id="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7"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7"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9"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5"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4"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0"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8"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7"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3"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1"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0"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0"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8"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1"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1"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9"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1"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9"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5"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9"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3"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4"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5"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3"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2"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7"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0"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8"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8"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6"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6"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6"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6" name="image7.png"/>
            <a:graphic>
              <a:graphicData uri="http://schemas.openxmlformats.org/drawingml/2006/picture">
                <pic:pic>
                  <pic:nvPicPr>
                    <pic:cNvPr id="0" name="image7.png"/>
                    <pic:cNvPicPr preferRelativeResize="0"/>
                  </pic:nvPicPr>
                  <pic:blipFill>
                    <a:blip r:embed="rId46"/>
                    <a:srcRect b="-1424" l="0" r="0" t="1424"/>
                    <a:stretch>
                      <a:fillRect/>
                    </a:stretch>
                  </pic:blipFill>
                  <pic:spPr>
                    <a:xfrm>
                      <a:off x="0" y="0"/>
                      <a:ext cx="5943600" cy="3340100"/>
                    </a:xfrm>
                    <a:prstGeom prst="rect"/>
                    <a:ln/>
                  </pic:spPr>
                </pic:pic>
              </a:graphicData>
            </a:graphic>
          </wp:inline>
        </w:drawing>
      </w:r>
      <w:r w:rsidDel="00000000" w:rsidR="00000000" w:rsidRPr="00000000">
        <w:rPr>
          <w:rtl w:val="0"/>
        </w:rPr>
      </w:r>
    </w:p>
    <w:sectPr>
      <w:headerReference r:id="rId4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0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20" Type="http://schemas.openxmlformats.org/officeDocument/2006/relationships/image" Target="media/image34.png"/><Relationship Id="rId42" Type="http://schemas.openxmlformats.org/officeDocument/2006/relationships/image" Target="media/image17.png"/><Relationship Id="rId41" Type="http://schemas.openxmlformats.org/officeDocument/2006/relationships/image" Target="media/image14.png"/><Relationship Id="rId22" Type="http://schemas.openxmlformats.org/officeDocument/2006/relationships/image" Target="media/image12.png"/><Relationship Id="rId44" Type="http://schemas.openxmlformats.org/officeDocument/2006/relationships/image" Target="media/image26.png"/><Relationship Id="rId21" Type="http://schemas.openxmlformats.org/officeDocument/2006/relationships/image" Target="media/image9.png"/><Relationship Id="rId43" Type="http://schemas.openxmlformats.org/officeDocument/2006/relationships/image" Target="media/image40.png"/><Relationship Id="rId24" Type="http://schemas.openxmlformats.org/officeDocument/2006/relationships/image" Target="media/image3.png"/><Relationship Id="rId46" Type="http://schemas.openxmlformats.org/officeDocument/2006/relationships/image" Target="media/image7.png"/><Relationship Id="rId23" Type="http://schemas.openxmlformats.org/officeDocument/2006/relationships/image" Target="media/image16.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38.png"/><Relationship Id="rId25" Type="http://schemas.openxmlformats.org/officeDocument/2006/relationships/image" Target="media/image28.png"/><Relationship Id="rId47" Type="http://schemas.openxmlformats.org/officeDocument/2006/relationships/header" Target="header1.xml"/><Relationship Id="rId28" Type="http://schemas.openxmlformats.org/officeDocument/2006/relationships/image" Target="media/image36.png"/><Relationship Id="rId27"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27.png"/><Relationship Id="rId7" Type="http://schemas.openxmlformats.org/officeDocument/2006/relationships/image" Target="media/image41.png"/><Relationship Id="rId8" Type="http://schemas.openxmlformats.org/officeDocument/2006/relationships/image" Target="media/image15.png"/><Relationship Id="rId31" Type="http://schemas.openxmlformats.org/officeDocument/2006/relationships/image" Target="media/image1.png"/><Relationship Id="rId30" Type="http://schemas.openxmlformats.org/officeDocument/2006/relationships/image" Target="media/image5.png"/><Relationship Id="rId11" Type="http://schemas.openxmlformats.org/officeDocument/2006/relationships/image" Target="media/image8.png"/><Relationship Id="rId33" Type="http://schemas.openxmlformats.org/officeDocument/2006/relationships/image" Target="media/image2.png"/><Relationship Id="rId10" Type="http://schemas.openxmlformats.org/officeDocument/2006/relationships/image" Target="media/image35.png"/><Relationship Id="rId32" Type="http://schemas.openxmlformats.org/officeDocument/2006/relationships/image" Target="media/image6.png"/><Relationship Id="rId13" Type="http://schemas.openxmlformats.org/officeDocument/2006/relationships/image" Target="media/image22.png"/><Relationship Id="rId35" Type="http://schemas.openxmlformats.org/officeDocument/2006/relationships/image" Target="media/image19.png"/><Relationship Id="rId12" Type="http://schemas.openxmlformats.org/officeDocument/2006/relationships/image" Target="media/image29.png"/><Relationship Id="rId34" Type="http://schemas.openxmlformats.org/officeDocument/2006/relationships/image" Target="media/image30.png"/><Relationship Id="rId15" Type="http://schemas.openxmlformats.org/officeDocument/2006/relationships/image" Target="media/image31.png"/><Relationship Id="rId37" Type="http://schemas.openxmlformats.org/officeDocument/2006/relationships/image" Target="media/image23.png"/><Relationship Id="rId14" Type="http://schemas.openxmlformats.org/officeDocument/2006/relationships/image" Target="media/image24.png"/><Relationship Id="rId36" Type="http://schemas.openxmlformats.org/officeDocument/2006/relationships/image" Target="media/image25.png"/><Relationship Id="rId17" Type="http://schemas.openxmlformats.org/officeDocument/2006/relationships/image" Target="media/image4.png"/><Relationship Id="rId39" Type="http://schemas.openxmlformats.org/officeDocument/2006/relationships/image" Target="media/image39.png"/><Relationship Id="rId16" Type="http://schemas.openxmlformats.org/officeDocument/2006/relationships/image" Target="media/image13.png"/><Relationship Id="rId38" Type="http://schemas.openxmlformats.org/officeDocument/2006/relationships/image" Target="media/image20.png"/><Relationship Id="rId19" Type="http://schemas.openxmlformats.org/officeDocument/2006/relationships/image" Target="media/image33.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